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D3E" w:rsidRPr="00363D3E" w:rsidRDefault="00363D3E" w:rsidP="00363D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b/>
          <w:bCs/>
          <w:sz w:val="28"/>
          <w:szCs w:val="28"/>
        </w:rPr>
        <w:t>Приказ Министерства образования и науки РФ от 29 августа 2013 г. № 1008 “Об утверждении Порядка организации и осуществления образовательной деятельности по дополнительным общеобразовательным программам”</w:t>
      </w:r>
    </w:p>
    <w:p w:rsidR="00363D3E" w:rsidRPr="00363D3E" w:rsidRDefault="00363D3E" w:rsidP="00363D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 xml:space="preserve">4 декабря 2013 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0" w:name="0"/>
      <w:bookmarkEnd w:id="0"/>
      <w:r w:rsidRPr="00363D3E">
        <w:rPr>
          <w:rFonts w:ascii="Times New Roman" w:eastAsia="Times New Roman" w:hAnsi="Times New Roman" w:cs="Times New Roman"/>
          <w:sz w:val="28"/>
          <w:szCs w:val="28"/>
        </w:rPr>
        <w:t>В соответствии с частью 11 статьи 13 Федерального закона от 29 декабря 2012 г. № 273-ФЗ «Об образовании в Российской Федерации» (Собрание законодательства Российской Федерации, 2012, № 53, ст. 7598; 2013, № 19, ст. 2326) приказываю: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прилагаемый </w:t>
      </w:r>
      <w:hyperlink r:id="rId4" w:anchor="1000" w:history="1">
        <w:r w:rsidRPr="00254C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Порядок</w:t>
        </w:r>
      </w:hyperlink>
      <w:r w:rsidRPr="00363D3E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программам.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>2. Признать утратившим силу приказ Министерства образования и науки Российской Федерации от 26 июня 2012 г. № 504 «Об утверждении Типового положения об образовательном учреждении дополнительного образования детей» (зарегистрирован Министерством юстиции Российской Федерации 2 августа 2012 г., регистрационный № 25082).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2"/>
        <w:gridCol w:w="1682"/>
      </w:tblGrid>
      <w:tr w:rsidR="00363D3E" w:rsidRPr="00363D3E" w:rsidTr="00363D3E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63D3E" w:rsidRPr="00363D3E" w:rsidRDefault="00363D3E" w:rsidP="0036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D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Министр </w:t>
            </w:r>
          </w:p>
        </w:tc>
        <w:tc>
          <w:tcPr>
            <w:tcW w:w="2500" w:type="pct"/>
            <w:vAlign w:val="center"/>
            <w:hideMark/>
          </w:tcPr>
          <w:p w:rsidR="00363D3E" w:rsidRPr="00363D3E" w:rsidRDefault="00363D3E" w:rsidP="0036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3D3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Д.В. Ливанов </w:t>
            </w:r>
          </w:p>
        </w:tc>
      </w:tr>
    </w:tbl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>Зарегистрировано в Минюсте РФ 27 ноября 2013 г.</w:t>
      </w:r>
      <w:r w:rsidRPr="00363D3E">
        <w:rPr>
          <w:rFonts w:ascii="Times New Roman" w:eastAsia="Times New Roman" w:hAnsi="Times New Roman" w:cs="Times New Roman"/>
          <w:sz w:val="28"/>
          <w:szCs w:val="28"/>
        </w:rPr>
        <w:br/>
        <w:t>Регистрационный № 30468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363D3E" w:rsidRPr="00363D3E" w:rsidRDefault="00363D3E" w:rsidP="00363D3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</w:t>
      </w:r>
      <w:r w:rsidRPr="00363D3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организации и осуществления образовательной деятельности по дополнительным общеобразовательным программам</w:t>
      </w:r>
      <w:r w:rsidRPr="00363D3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(утв. </w:t>
      </w:r>
      <w:hyperlink r:id="rId5" w:anchor="0" w:history="1">
        <w:r w:rsidRPr="00254CF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</w:rPr>
          <w:t>приказом</w:t>
        </w:r>
      </w:hyperlink>
      <w:r w:rsidRPr="00363D3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Министерства образования и науки РФ от 29 августа 2013 г. № 1008)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 xml:space="preserve">2. 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</w:t>
      </w:r>
      <w:proofErr w:type="spellStart"/>
      <w:r w:rsidRPr="00363D3E">
        <w:rPr>
          <w:rFonts w:ascii="Times New Roman" w:eastAsia="Times New Roman" w:hAnsi="Times New Roman" w:cs="Times New Roman"/>
          <w:sz w:val="28"/>
          <w:szCs w:val="28"/>
        </w:rPr>
        <w:t>общеразвивающие</w:t>
      </w:r>
      <w:proofErr w:type="spellEnd"/>
      <w:r w:rsidRPr="00363D3E">
        <w:rPr>
          <w:rFonts w:ascii="Times New Roman" w:eastAsia="Times New Roman" w:hAnsi="Times New Roman" w:cs="Times New Roman"/>
          <w:sz w:val="28"/>
          <w:szCs w:val="28"/>
        </w:rPr>
        <w:t xml:space="preserve"> программы и дополнительные </w:t>
      </w:r>
      <w:proofErr w:type="spellStart"/>
      <w:r w:rsidRPr="00363D3E">
        <w:rPr>
          <w:rFonts w:ascii="Times New Roman" w:eastAsia="Times New Roman" w:hAnsi="Times New Roman" w:cs="Times New Roman"/>
          <w:sz w:val="28"/>
          <w:szCs w:val="28"/>
        </w:rPr>
        <w:t>предпрофессиональные</w:t>
      </w:r>
      <w:proofErr w:type="spellEnd"/>
      <w:r w:rsidRPr="00363D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D3E"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программы), а также индивидуальных предпринимателей (далее - организации, осуществляющие образовательную деятельность).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 w:rsidRPr="00363D3E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363D3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творческих способностей учащихся;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>формирование культуры здорового и безопасного образа жизни, укрепление здоровья учащихся;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>выявление, развитие и поддержку талантливых учащихся, а также лиц, проявивших выдающиеся способности;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>профессиональную ориентацию учащихся;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>подготовку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>социализацию и адаптацию учащихся к жизни в обществе;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>формирование общей культуры учащихся;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стандартов и федеральных государственных требований.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 xml:space="preserve">4. Особенности реализации дополнительных </w:t>
      </w:r>
      <w:proofErr w:type="spellStart"/>
      <w:r w:rsidRPr="00363D3E">
        <w:rPr>
          <w:rFonts w:ascii="Times New Roman" w:eastAsia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363D3E">
        <w:rPr>
          <w:rFonts w:ascii="Times New Roman" w:eastAsia="Times New Roman" w:hAnsi="Times New Roman" w:cs="Times New Roman"/>
          <w:sz w:val="28"/>
          <w:szCs w:val="28"/>
        </w:rPr>
        <w:t xml:space="preserve"> программ в области искусств и в области физической культуры и спорта регулируются Федеральным законом от 29 декабря 2012 г. № 273-ФЗ «Об образовании в Российской Федерации»</w:t>
      </w:r>
      <w:hyperlink r:id="rId6" w:anchor="901" w:history="1">
        <w:r w:rsidRPr="00254C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*(1)</w:t>
        </w:r>
      </w:hyperlink>
      <w:r w:rsidRPr="00363D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5. Содержание дополнительных </w:t>
      </w:r>
      <w:proofErr w:type="spellStart"/>
      <w:r w:rsidRPr="00363D3E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363D3E">
        <w:rPr>
          <w:rFonts w:ascii="Times New Roman" w:eastAsia="Times New Roman" w:hAnsi="Times New Roman" w:cs="Times New Roman"/>
          <w:sz w:val="28"/>
          <w:szCs w:val="28"/>
        </w:rPr>
        <w:t xml:space="preserve"> программ и сроки </w:t>
      </w:r>
      <w:proofErr w:type="gramStart"/>
      <w:r w:rsidRPr="00363D3E">
        <w:rPr>
          <w:rFonts w:ascii="Times New Roman" w:eastAsia="Times New Roman" w:hAnsi="Times New Roman" w:cs="Times New Roman"/>
          <w:sz w:val="28"/>
          <w:szCs w:val="28"/>
        </w:rPr>
        <w:t>обучения по ним</w:t>
      </w:r>
      <w:proofErr w:type="gramEnd"/>
      <w:r w:rsidRPr="00363D3E">
        <w:rPr>
          <w:rFonts w:ascii="Times New Roman" w:eastAsia="Times New Roman" w:hAnsi="Times New Roman" w:cs="Times New Roman"/>
          <w:sz w:val="28"/>
          <w:szCs w:val="28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</w:t>
      </w:r>
      <w:proofErr w:type="spellStart"/>
      <w:r w:rsidRPr="00363D3E">
        <w:rPr>
          <w:rFonts w:ascii="Times New Roman" w:eastAsia="Times New Roman" w:hAnsi="Times New Roman" w:cs="Times New Roman"/>
          <w:sz w:val="28"/>
          <w:szCs w:val="28"/>
        </w:rPr>
        <w:t>предпрофессиональных</w:t>
      </w:r>
      <w:proofErr w:type="spellEnd"/>
      <w:r w:rsidRPr="00363D3E">
        <w:rPr>
          <w:rFonts w:ascii="Times New Roman" w:eastAsia="Times New Roman" w:hAnsi="Times New Roman" w:cs="Times New Roman"/>
          <w:sz w:val="28"/>
          <w:szCs w:val="28"/>
        </w:rPr>
        <w:t xml:space="preserve">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</w:t>
      </w:r>
      <w:hyperlink r:id="rId7" w:anchor="902" w:history="1">
        <w:r w:rsidRPr="00254C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*(2)</w:t>
        </w:r>
      </w:hyperlink>
      <w:r w:rsidRPr="00363D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gramStart"/>
      <w:r w:rsidRPr="00363D3E">
        <w:rPr>
          <w:rFonts w:ascii="Times New Roman" w:eastAsia="Times New Roman" w:hAnsi="Times New Roman" w:cs="Times New Roman"/>
          <w:sz w:val="28"/>
          <w:szCs w:val="28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proofErr w:type="gramStart"/>
      <w:r w:rsidRPr="00363D3E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363D3E">
        <w:rPr>
          <w:rFonts w:ascii="Times New Roman" w:eastAsia="Times New Roman" w:hAnsi="Times New Roman" w:cs="Times New Roman"/>
          <w:sz w:val="28"/>
          <w:szCs w:val="28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</w:t>
      </w:r>
      <w:hyperlink r:id="rId8" w:anchor="903" w:history="1">
        <w:r w:rsidRPr="00254C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*(3)</w:t>
        </w:r>
      </w:hyperlink>
      <w:r w:rsidRPr="00363D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>9. Занятия в объединениях могут проводиться по дополнительным общеобразовательным 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>Занятия в объединениях могут проводиться по группам, индивидуально или всем составом объединения.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>Допускается сочетание различных форм получения образования и форм обучения</w:t>
      </w:r>
      <w:hyperlink r:id="rId9" w:anchor="904" w:history="1">
        <w:r w:rsidRPr="00254C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*(4)</w:t>
        </w:r>
      </w:hyperlink>
      <w:r w:rsidRPr="00363D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 xml:space="preserve">Формы </w:t>
      </w:r>
      <w:proofErr w:type="gramStart"/>
      <w:r w:rsidRPr="00363D3E"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gramEnd"/>
      <w:r w:rsidRPr="00363D3E">
        <w:rPr>
          <w:rFonts w:ascii="Times New Roman" w:eastAsia="Times New Roman" w:hAnsi="Times New Roman" w:cs="Times New Roman"/>
          <w:sz w:val="28"/>
          <w:szCs w:val="28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</w:t>
      </w:r>
      <w:hyperlink r:id="rId10" w:anchor="905" w:history="1">
        <w:r w:rsidRPr="00254C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*(5)</w:t>
        </w:r>
      </w:hyperlink>
      <w:r w:rsidRPr="00363D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 xml:space="preserve">Количество учащихся в объединении, их возрастные категории, а также продолжительность учебных занятий в объединении зависят от </w:t>
      </w:r>
      <w:r w:rsidRPr="00363D3E">
        <w:rPr>
          <w:rFonts w:ascii="Times New Roman" w:eastAsia="Times New Roman" w:hAnsi="Times New Roman" w:cs="Times New Roman"/>
          <w:sz w:val="28"/>
          <w:szCs w:val="28"/>
        </w:rPr>
        <w:lastRenderedPageBreak/>
        <w:t>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>Каждый учащийся имеет право заниматься в нескольких объединениях, менять их.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</w:t>
      </w:r>
      <w:hyperlink r:id="rId11" w:anchor="906" w:history="1">
        <w:r w:rsidRPr="00254C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*(6)</w:t>
        </w:r>
      </w:hyperlink>
      <w:r w:rsidRPr="00363D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</w:t>
      </w:r>
      <w:hyperlink r:id="rId12" w:anchor="907" w:history="1">
        <w:r w:rsidRPr="00254C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*(7)</w:t>
        </w:r>
      </w:hyperlink>
      <w:r w:rsidRPr="00363D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</w:t>
      </w:r>
      <w:hyperlink r:id="rId13" w:anchor="908" w:history="1">
        <w:r w:rsidRPr="00254C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*(8)</w:t>
        </w:r>
      </w:hyperlink>
      <w:r w:rsidRPr="00363D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</w:t>
      </w:r>
      <w:hyperlink r:id="rId14" w:anchor="909" w:history="1">
        <w:r w:rsidRPr="00254C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*(9)</w:t>
        </w:r>
      </w:hyperlink>
      <w:r w:rsidRPr="00363D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>12. В организациях, осуществляющих образовательную деятельность, образовательная деятельность осуществляется на государственном языке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</w:t>
      </w:r>
      <w:hyperlink r:id="rId15" w:anchor="910" w:history="1">
        <w:r w:rsidRPr="00254C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*(10)</w:t>
        </w:r>
      </w:hyperlink>
      <w:r w:rsidRPr="00363D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 xml:space="preserve">13. Расписание занятий объединения составляется для создания наиболее благоприятного режима труда и отдыха учащихся администрацией </w:t>
      </w:r>
      <w:r w:rsidRPr="00363D3E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организации, осуществляющей образовательную деятельность, по представлению педагогических работников с учетом пожеланий учащихся, родителей (законных представителей) несовершеннолетних учащихся и возрастных особенностей учащихся.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 xml:space="preserve"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</w:t>
      </w:r>
      <w:proofErr w:type="spellStart"/>
      <w:r w:rsidRPr="00363D3E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363D3E">
        <w:rPr>
          <w:rFonts w:ascii="Times New Roman" w:eastAsia="Times New Roman" w:hAnsi="Times New Roman" w:cs="Times New Roman"/>
          <w:sz w:val="28"/>
          <w:szCs w:val="28"/>
        </w:rPr>
        <w:t xml:space="preserve"> комиссии и индивидуальной программой реабилитации ребенка-инвалида и инвалида.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3D3E">
        <w:rPr>
          <w:rFonts w:ascii="Times New Roman" w:eastAsia="Times New Roman" w:hAnsi="Times New Roman" w:cs="Times New Roman"/>
          <w:sz w:val="28"/>
          <w:szCs w:val="28"/>
        </w:rPr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</w:t>
      </w:r>
      <w:proofErr w:type="gramEnd"/>
      <w:r w:rsidRPr="00363D3E">
        <w:rPr>
          <w:rFonts w:ascii="Times New Roman" w:eastAsia="Times New Roman" w:hAnsi="Times New Roman" w:cs="Times New Roman"/>
          <w:sz w:val="28"/>
          <w:szCs w:val="28"/>
        </w:rPr>
        <w:t xml:space="preserve"> групповых и </w:t>
      </w:r>
      <w:r w:rsidRPr="00363D3E">
        <w:rPr>
          <w:rFonts w:ascii="Times New Roman" w:eastAsia="Times New Roman" w:hAnsi="Times New Roman" w:cs="Times New Roman"/>
          <w:sz w:val="28"/>
          <w:szCs w:val="28"/>
        </w:rPr>
        <w:lastRenderedPageBreak/>
        <w:t>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</w:t>
      </w:r>
      <w:hyperlink r:id="rId16" w:anchor="911" w:history="1">
        <w:r w:rsidRPr="00254C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*(11)</w:t>
        </w:r>
      </w:hyperlink>
      <w:r w:rsidRPr="00363D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3D3E">
        <w:rPr>
          <w:rFonts w:ascii="Times New Roman" w:eastAsia="Times New Roman" w:hAnsi="Times New Roman" w:cs="Times New Roman"/>
          <w:sz w:val="28"/>
          <w:szCs w:val="28"/>
        </w:rPr>
        <w:t xml:space="preserve">Сроки обучения по дополнительным </w:t>
      </w:r>
      <w:proofErr w:type="spellStart"/>
      <w:r w:rsidRPr="00363D3E">
        <w:rPr>
          <w:rFonts w:ascii="Times New Roman" w:eastAsia="Times New Roman" w:hAnsi="Times New Roman" w:cs="Times New Roman"/>
          <w:sz w:val="28"/>
          <w:szCs w:val="28"/>
        </w:rPr>
        <w:t>общеразвивающим</w:t>
      </w:r>
      <w:proofErr w:type="spellEnd"/>
      <w:r w:rsidRPr="00363D3E">
        <w:rPr>
          <w:rFonts w:ascii="Times New Roman" w:eastAsia="Times New Roman" w:hAnsi="Times New Roman" w:cs="Times New Roman"/>
          <w:sz w:val="28"/>
          <w:szCs w:val="28"/>
        </w:rPr>
        <w:t xml:space="preserve"> программам и дополнительным </w:t>
      </w:r>
      <w:proofErr w:type="spellStart"/>
      <w:r w:rsidRPr="00363D3E">
        <w:rPr>
          <w:rFonts w:ascii="Times New Roman" w:eastAsia="Times New Roman" w:hAnsi="Times New Roman" w:cs="Times New Roman"/>
          <w:sz w:val="28"/>
          <w:szCs w:val="28"/>
        </w:rPr>
        <w:t>предпрофессиональным</w:t>
      </w:r>
      <w:proofErr w:type="spellEnd"/>
      <w:r w:rsidRPr="00363D3E">
        <w:rPr>
          <w:rFonts w:ascii="Times New Roman" w:eastAsia="Times New Roman" w:hAnsi="Times New Roman" w:cs="Times New Roman"/>
          <w:sz w:val="28"/>
          <w:szCs w:val="28"/>
        </w:rPr>
        <w:t xml:space="preserve">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</w:t>
      </w:r>
      <w:proofErr w:type="spellStart"/>
      <w:r w:rsidRPr="00363D3E">
        <w:rPr>
          <w:rFonts w:ascii="Times New Roman" w:eastAsia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363D3E">
        <w:rPr>
          <w:rFonts w:ascii="Times New Roman" w:eastAsia="Times New Roman" w:hAnsi="Times New Roman" w:cs="Times New Roman"/>
          <w:sz w:val="28"/>
          <w:szCs w:val="28"/>
        </w:rPr>
        <w:t xml:space="preserve"> комиссии - для учащихся с ограниченными возможностями здоровья, а также в соответствии с индивидуальной программой реабилитации - для учащихся детей-инвалидов и инвалидов.</w:t>
      </w:r>
      <w:proofErr w:type="gramEnd"/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>а) для учащихся с ограниченными возможностями здоровья по зрению: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 xml:space="preserve"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</w:t>
      </w:r>
      <w:proofErr w:type="spellStart"/>
      <w:r w:rsidRPr="00363D3E">
        <w:rPr>
          <w:rFonts w:ascii="Times New Roman" w:eastAsia="Times New Roman" w:hAnsi="Times New Roman" w:cs="Times New Roman"/>
          <w:sz w:val="28"/>
          <w:szCs w:val="28"/>
        </w:rPr>
        <w:t>веб-контента</w:t>
      </w:r>
      <w:proofErr w:type="spellEnd"/>
      <w:r w:rsidRPr="00363D3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63D3E">
        <w:rPr>
          <w:rFonts w:ascii="Times New Roman" w:eastAsia="Times New Roman" w:hAnsi="Times New Roman" w:cs="Times New Roman"/>
          <w:sz w:val="28"/>
          <w:szCs w:val="28"/>
        </w:rPr>
        <w:t>веб-сервисов</w:t>
      </w:r>
      <w:proofErr w:type="spellEnd"/>
      <w:r w:rsidRPr="00363D3E">
        <w:rPr>
          <w:rFonts w:ascii="Times New Roman" w:eastAsia="Times New Roman" w:hAnsi="Times New Roman" w:cs="Times New Roman"/>
          <w:sz w:val="28"/>
          <w:szCs w:val="28"/>
        </w:rPr>
        <w:t xml:space="preserve"> (WCAG);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3D3E">
        <w:rPr>
          <w:rFonts w:ascii="Times New Roman" w:eastAsia="Times New Roman" w:hAnsi="Times New Roman" w:cs="Times New Roman"/>
          <w:sz w:val="28"/>
          <w:szCs w:val="28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жёлтом фоне) и продублирована шрифтом Брайля);</w:t>
      </w:r>
      <w:proofErr w:type="gramEnd"/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>присутствие ассистента, оказывающего учащемуся необходимую помощь;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выпуска альтернативных форматов печатных материалов (крупный шрифт или </w:t>
      </w:r>
      <w:proofErr w:type="spellStart"/>
      <w:r w:rsidRPr="00363D3E">
        <w:rPr>
          <w:rFonts w:ascii="Times New Roman" w:eastAsia="Times New Roman" w:hAnsi="Times New Roman" w:cs="Times New Roman"/>
          <w:sz w:val="28"/>
          <w:szCs w:val="28"/>
        </w:rPr>
        <w:t>аудиофайлы</w:t>
      </w:r>
      <w:proofErr w:type="spellEnd"/>
      <w:r w:rsidRPr="00363D3E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>б) для учащихся с ограниченными возможностями здоровья по слуху: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lastRenderedPageBreak/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>обеспечение надлежащими звуковыми средствами воспроизведения информации;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 других приспособлений).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>С учащимися с ограниченными возможностями здоровья, детьми-инвалидами и инвалидами может проводиться индивидуальная работа как в организации, осуществляющей образовательную деятельность, так и по месту жительства.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индивидуальной программой реабилитации инвалида</w:t>
      </w:r>
      <w:hyperlink r:id="rId17" w:anchor="912" w:history="1">
        <w:r w:rsidRPr="00254CF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*(12)</w:t>
        </w:r>
      </w:hyperlink>
      <w:r w:rsidRPr="00363D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3D3E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proofErr w:type="gramEnd"/>
      <w:r w:rsidRPr="00363D3E">
        <w:rPr>
          <w:rFonts w:ascii="Times New Roman" w:eastAsia="Times New Roman" w:hAnsi="Times New Roman" w:cs="Times New Roman"/>
          <w:sz w:val="28"/>
          <w:szCs w:val="28"/>
        </w:rPr>
        <w:t xml:space="preserve">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 xml:space="preserve"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363D3E">
        <w:rPr>
          <w:rFonts w:ascii="Times New Roman" w:eastAsia="Times New Roman" w:hAnsi="Times New Roman" w:cs="Times New Roman"/>
          <w:sz w:val="28"/>
          <w:szCs w:val="28"/>
        </w:rPr>
        <w:t>сурдопереводчиков</w:t>
      </w:r>
      <w:proofErr w:type="spellEnd"/>
      <w:r w:rsidRPr="00363D3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63D3E">
        <w:rPr>
          <w:rFonts w:ascii="Times New Roman" w:eastAsia="Times New Roman" w:hAnsi="Times New Roman" w:cs="Times New Roman"/>
          <w:sz w:val="28"/>
          <w:szCs w:val="28"/>
        </w:rPr>
        <w:t>тифлосурдопереводчиков</w:t>
      </w:r>
      <w:proofErr w:type="spellEnd"/>
      <w:r w:rsidRPr="00363D3E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363D3E">
        <w:rPr>
          <w:rFonts w:ascii="Times New Roman" w:eastAsia="Times New Roman" w:hAnsi="Times New Roman" w:cs="Times New Roman"/>
          <w:sz w:val="28"/>
          <w:szCs w:val="28"/>
        </w:rPr>
        <w:instrText xml:space="preserve"> HYPERLINK "https://www.garant.ru/products/ipo/prime/doc/70424884/" \l "913" </w:instrText>
      </w:r>
      <w:r w:rsidRPr="00363D3E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Pr="00254CFD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*(13)</w:t>
      </w:r>
      <w:r w:rsidRPr="00363D3E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363D3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3D3E" w:rsidRPr="00363D3E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736844" w:rsidRPr="00254CFD" w:rsidRDefault="00363D3E" w:rsidP="00363D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3D3E">
        <w:rPr>
          <w:rFonts w:ascii="Times New Roman" w:eastAsia="Times New Roman" w:hAnsi="Times New Roman" w:cs="Times New Roman"/>
          <w:sz w:val="28"/>
          <w:szCs w:val="28"/>
        </w:rPr>
        <w:t xml:space="preserve"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</w:t>
      </w:r>
      <w:proofErr w:type="spellStart"/>
      <w:r w:rsidRPr="00363D3E">
        <w:rPr>
          <w:rFonts w:ascii="Times New Roman" w:eastAsia="Times New Roman" w:hAnsi="Times New Roman" w:cs="Times New Roman"/>
          <w:sz w:val="28"/>
          <w:szCs w:val="28"/>
        </w:rPr>
        <w:t>досуговой</w:t>
      </w:r>
      <w:proofErr w:type="spellEnd"/>
      <w:r w:rsidRPr="00363D3E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363D3E">
        <w:rPr>
          <w:rFonts w:ascii="Times New Roman" w:eastAsia="Times New Roman" w:hAnsi="Times New Roman" w:cs="Times New Roman"/>
          <w:sz w:val="28"/>
          <w:szCs w:val="28"/>
        </w:rPr>
        <w:t>внеучебной</w:t>
      </w:r>
      <w:proofErr w:type="spellEnd"/>
      <w:r w:rsidRPr="00363D3E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учащихся, а также молодежным и детским общественным объединениям и организациям на договорной основе.</w:t>
      </w:r>
    </w:p>
    <w:sectPr w:rsidR="00736844" w:rsidRPr="00254C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363D3E"/>
    <w:rsid w:val="00254CFD"/>
    <w:rsid w:val="00363D3E"/>
    <w:rsid w:val="00736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3D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63D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3D3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63D3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6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63D3E"/>
    <w:rPr>
      <w:color w:val="0000FF"/>
      <w:u w:val="single"/>
    </w:rPr>
  </w:style>
  <w:style w:type="paragraph" w:customStyle="1" w:styleId="toleft">
    <w:name w:val="toleft"/>
    <w:basedOn w:val="a"/>
    <w:rsid w:val="00363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0424884/" TargetMode="External"/><Relationship Id="rId13" Type="http://schemas.openxmlformats.org/officeDocument/2006/relationships/hyperlink" Target="https://www.garant.ru/products/ipo/prime/doc/70424884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arant.ru/products/ipo/prime/doc/70424884/" TargetMode="External"/><Relationship Id="rId12" Type="http://schemas.openxmlformats.org/officeDocument/2006/relationships/hyperlink" Target="https://www.garant.ru/products/ipo/prime/doc/70424884/" TargetMode="External"/><Relationship Id="rId17" Type="http://schemas.openxmlformats.org/officeDocument/2006/relationships/hyperlink" Target="https://www.garant.ru/products/ipo/prime/doc/7042488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arant.ru/products/ipo/prime/doc/70424884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arant.ru/products/ipo/prime/doc/70424884/" TargetMode="External"/><Relationship Id="rId11" Type="http://schemas.openxmlformats.org/officeDocument/2006/relationships/hyperlink" Target="https://www.garant.ru/products/ipo/prime/doc/70424884/" TargetMode="External"/><Relationship Id="rId5" Type="http://schemas.openxmlformats.org/officeDocument/2006/relationships/hyperlink" Target="https://www.garant.ru/products/ipo/prime/doc/70424884/" TargetMode="External"/><Relationship Id="rId15" Type="http://schemas.openxmlformats.org/officeDocument/2006/relationships/hyperlink" Target="https://www.garant.ru/products/ipo/prime/doc/70424884/" TargetMode="External"/><Relationship Id="rId10" Type="http://schemas.openxmlformats.org/officeDocument/2006/relationships/hyperlink" Target="https://www.garant.ru/products/ipo/prime/doc/70424884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garant.ru/products/ipo/prime/doc/70424884/" TargetMode="External"/><Relationship Id="rId9" Type="http://schemas.openxmlformats.org/officeDocument/2006/relationships/hyperlink" Target="https://www.garant.ru/products/ipo/prime/doc/70424884/" TargetMode="External"/><Relationship Id="rId14" Type="http://schemas.openxmlformats.org/officeDocument/2006/relationships/hyperlink" Target="https://www.garant.ru/products/ipo/prime/doc/704248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2563</Words>
  <Characters>14614</Characters>
  <Application>Microsoft Office Word</Application>
  <DocSecurity>0</DocSecurity>
  <Lines>121</Lines>
  <Paragraphs>34</Paragraphs>
  <ScaleCrop>false</ScaleCrop>
  <Company/>
  <LinksUpToDate>false</LinksUpToDate>
  <CharactersWithSpaces>17143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2019-08-20T08:46:00Z</dcterms:created>
  <dcterms:modified xsi:type="dcterms:W3CDTF">2019-08-20T08:46:00Z</dcterms:modified>
</cp:coreProperties>
</file>